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271" w:rsidRPr="00195E6C" w:rsidRDefault="00EB5271" w:rsidP="00D56E42">
      <w:pPr>
        <w:pStyle w:val="a3"/>
        <w:shd w:val="clear" w:color="auto" w:fill="FFFFFF"/>
        <w:spacing w:before="0" w:beforeAutospacing="0" w:after="136" w:afterAutospacing="0" w:line="276" w:lineRule="auto"/>
        <w:jc w:val="center"/>
        <w:rPr>
          <w:rStyle w:val="a4"/>
          <w:color w:val="FF0000"/>
          <w:sz w:val="28"/>
          <w:szCs w:val="28"/>
        </w:rPr>
      </w:pPr>
      <w:r w:rsidRPr="00195E6C">
        <w:rPr>
          <w:rStyle w:val="a4"/>
          <w:color w:val="FF0000"/>
          <w:sz w:val="28"/>
          <w:szCs w:val="28"/>
        </w:rPr>
        <w:t xml:space="preserve">КОНСУЛЬТАЦИЯ ЗАМ.ЗАВ ПО ВМР САРАТЦЕВОЙ Е.И. </w:t>
      </w:r>
    </w:p>
    <w:p w:rsidR="00EB5271" w:rsidRPr="00195E6C" w:rsidRDefault="00EB5271" w:rsidP="00D56E42">
      <w:pPr>
        <w:pStyle w:val="a3"/>
        <w:shd w:val="clear" w:color="auto" w:fill="FFFFFF"/>
        <w:spacing w:before="0" w:beforeAutospacing="0" w:after="136" w:afterAutospacing="0" w:line="276" w:lineRule="auto"/>
        <w:jc w:val="center"/>
        <w:rPr>
          <w:rStyle w:val="a4"/>
          <w:color w:val="FF0000"/>
          <w:sz w:val="28"/>
          <w:szCs w:val="28"/>
        </w:rPr>
      </w:pPr>
      <w:r w:rsidRPr="00195E6C">
        <w:rPr>
          <w:rStyle w:val="a4"/>
          <w:color w:val="FF0000"/>
          <w:sz w:val="28"/>
          <w:szCs w:val="28"/>
        </w:rPr>
        <w:t>ДЛЯ ПЕДАГОГОВ ДОУ</w:t>
      </w:r>
    </w:p>
    <w:p w:rsidR="00C16E44" w:rsidRPr="00195E6C" w:rsidRDefault="00EB5271" w:rsidP="00D56E42">
      <w:pPr>
        <w:pStyle w:val="a3"/>
        <w:shd w:val="clear" w:color="auto" w:fill="FFFFFF"/>
        <w:spacing w:before="0" w:beforeAutospacing="0" w:after="136" w:afterAutospacing="0" w:line="276" w:lineRule="auto"/>
        <w:jc w:val="center"/>
        <w:rPr>
          <w:color w:val="FF0000"/>
          <w:sz w:val="28"/>
          <w:szCs w:val="28"/>
        </w:rPr>
      </w:pPr>
      <w:r w:rsidRPr="00195E6C">
        <w:rPr>
          <w:rStyle w:val="a4"/>
          <w:color w:val="FF0000"/>
          <w:sz w:val="28"/>
          <w:szCs w:val="28"/>
        </w:rPr>
        <w:t>«</w:t>
      </w:r>
      <w:r w:rsidR="00C16E44" w:rsidRPr="00195E6C">
        <w:rPr>
          <w:rStyle w:val="a4"/>
          <w:color w:val="FF0000"/>
          <w:sz w:val="28"/>
          <w:szCs w:val="28"/>
        </w:rPr>
        <w:t>Современные аспекты подготовки детей к обучению к школе в условиях детского сада</w:t>
      </w:r>
      <w:r w:rsidRPr="00195E6C">
        <w:rPr>
          <w:rStyle w:val="a4"/>
          <w:color w:val="FF0000"/>
          <w:sz w:val="28"/>
          <w:szCs w:val="28"/>
        </w:rPr>
        <w:t>»</w:t>
      </w:r>
    </w:p>
    <w:p w:rsidR="00C16E44" w:rsidRPr="00195E6C" w:rsidRDefault="00C16E44" w:rsidP="00D56E42">
      <w:pPr>
        <w:pStyle w:val="a3"/>
        <w:shd w:val="clear" w:color="auto" w:fill="FFFFFF"/>
        <w:spacing w:before="0" w:beforeAutospacing="0" w:after="136" w:afterAutospacing="0" w:line="276" w:lineRule="auto"/>
        <w:rPr>
          <w:color w:val="1F497D" w:themeColor="text2"/>
          <w:sz w:val="28"/>
          <w:szCs w:val="28"/>
        </w:rPr>
      </w:pPr>
      <w:r w:rsidRPr="00195E6C">
        <w:rPr>
          <w:color w:val="1F497D" w:themeColor="text2"/>
          <w:sz w:val="28"/>
          <w:szCs w:val="28"/>
        </w:rPr>
        <w:t>  К концу дошкольного возраста ребенок становится готовым к принятию новой для него социальной роли школьника, усвоению новой (учебной) деятельности и системы конкретных и обобщенных знаний.</w:t>
      </w:r>
    </w:p>
    <w:p w:rsidR="00C16E44" w:rsidRPr="00195E6C" w:rsidRDefault="00C16E44" w:rsidP="00D56E42">
      <w:pPr>
        <w:pStyle w:val="a3"/>
        <w:shd w:val="clear" w:color="auto" w:fill="FFFFFF"/>
        <w:spacing w:before="0" w:beforeAutospacing="0" w:after="136" w:afterAutospacing="0" w:line="276" w:lineRule="auto"/>
        <w:rPr>
          <w:color w:val="1F497D" w:themeColor="text2"/>
          <w:sz w:val="28"/>
          <w:szCs w:val="28"/>
        </w:rPr>
      </w:pPr>
      <w:r w:rsidRPr="00195E6C">
        <w:rPr>
          <w:color w:val="1F497D" w:themeColor="text2"/>
          <w:sz w:val="28"/>
          <w:szCs w:val="28"/>
        </w:rPr>
        <w:t>Следует подчеркнуть, что эти важные для дальнейшего</w:t>
      </w:r>
      <w:r w:rsidR="00EB5271" w:rsidRPr="00195E6C">
        <w:rPr>
          <w:color w:val="1F497D" w:themeColor="text2"/>
          <w:sz w:val="28"/>
          <w:szCs w:val="28"/>
        </w:rPr>
        <w:t xml:space="preserve"> развития изменения психики </w:t>
      </w:r>
      <w:proofErr w:type="gramStart"/>
      <w:r w:rsidR="00EB5271" w:rsidRPr="00195E6C">
        <w:rPr>
          <w:color w:val="1F497D" w:themeColor="text2"/>
          <w:sz w:val="28"/>
          <w:szCs w:val="28"/>
        </w:rPr>
        <w:t>ребё</w:t>
      </w:r>
      <w:r w:rsidRPr="00195E6C">
        <w:rPr>
          <w:color w:val="1F497D" w:themeColor="text2"/>
          <w:sz w:val="28"/>
          <w:szCs w:val="28"/>
        </w:rPr>
        <w:t>нка</w:t>
      </w:r>
      <w:proofErr w:type="gramEnd"/>
      <w:r w:rsidRPr="00195E6C">
        <w:rPr>
          <w:color w:val="1F497D" w:themeColor="text2"/>
          <w:sz w:val="28"/>
          <w:szCs w:val="28"/>
        </w:rPr>
        <w:t xml:space="preserve"> не происходя сами по себе, а являются результатом целенаправленного педагогического воздействия. Давно замечено, что так называемые "неорганизованные" дети, если в семье не созданы необходимые условия, отстают в своем развитии от сверстников, посещающих детский сад.</w:t>
      </w:r>
    </w:p>
    <w:p w:rsidR="00C16E44" w:rsidRPr="00195E6C" w:rsidRDefault="00C16E44" w:rsidP="00D56E42">
      <w:pPr>
        <w:pStyle w:val="a3"/>
        <w:shd w:val="clear" w:color="auto" w:fill="FFFFFF"/>
        <w:spacing w:before="0" w:beforeAutospacing="0" w:after="136" w:afterAutospacing="0" w:line="276" w:lineRule="auto"/>
        <w:rPr>
          <w:color w:val="1F497D" w:themeColor="text2"/>
          <w:sz w:val="28"/>
          <w:szCs w:val="28"/>
        </w:rPr>
      </w:pPr>
      <w:r w:rsidRPr="00195E6C">
        <w:rPr>
          <w:color w:val="1F497D" w:themeColor="text2"/>
          <w:sz w:val="28"/>
          <w:szCs w:val="28"/>
        </w:rPr>
        <w:t> Подготовка ребенка к школе является одной из важнейших задач обучения и воспитания детей дошкольного возраста, ее решение в единстве с другими задачами дошкольного образования позволяет обеспечить целостное гармоническое развитие детей этого возраста.</w:t>
      </w:r>
    </w:p>
    <w:p w:rsidR="00C16E44" w:rsidRPr="00195E6C" w:rsidRDefault="00C16E44" w:rsidP="00D56E42">
      <w:pPr>
        <w:pStyle w:val="a3"/>
        <w:shd w:val="clear" w:color="auto" w:fill="FFFFFF"/>
        <w:spacing w:before="0" w:beforeAutospacing="0" w:after="136" w:afterAutospacing="0" w:line="276" w:lineRule="auto"/>
        <w:rPr>
          <w:color w:val="1F497D" w:themeColor="text2"/>
          <w:sz w:val="28"/>
          <w:szCs w:val="28"/>
        </w:rPr>
      </w:pPr>
      <w:r w:rsidRPr="00195E6C">
        <w:rPr>
          <w:color w:val="1F497D" w:themeColor="text2"/>
          <w:sz w:val="28"/>
          <w:szCs w:val="28"/>
        </w:rPr>
        <w:t>Деятельность ребенка принимает форму учения, учебной деятельности тогда, когда приобретение знаний становится осознаваемой целью его активности, когда он начинает понимать, что выполняет те или иные действия для того, чтобы научиться чему-то новому.</w:t>
      </w:r>
    </w:p>
    <w:p w:rsidR="00C16E44" w:rsidRPr="00195E6C" w:rsidRDefault="00C16E44" w:rsidP="00D56E42">
      <w:pPr>
        <w:pStyle w:val="a3"/>
        <w:shd w:val="clear" w:color="auto" w:fill="FFFFFF"/>
        <w:spacing w:before="0" w:beforeAutospacing="0" w:after="136" w:afterAutospacing="0" w:line="276" w:lineRule="auto"/>
        <w:rPr>
          <w:color w:val="1F497D" w:themeColor="text2"/>
          <w:sz w:val="28"/>
          <w:szCs w:val="28"/>
        </w:rPr>
      </w:pPr>
      <w:r w:rsidRPr="00195E6C">
        <w:rPr>
          <w:color w:val="1F497D" w:themeColor="text2"/>
          <w:sz w:val="28"/>
          <w:szCs w:val="28"/>
        </w:rPr>
        <w:t>В современной массовой школе обучение имеет классно-урочную форму, при этом деятельность учащихся определенным образом регламентирована (учащийся обязан поднимать руку, если хочет ответить или спросить о чем-то учителя, необходимо вставать при ответе, во время урока нельзя ходить по классу и заниматься посторонними делами и т. п.)</w:t>
      </w:r>
    </w:p>
    <w:p w:rsidR="00C16E44" w:rsidRPr="00195E6C" w:rsidRDefault="00C16E44" w:rsidP="00D56E42">
      <w:pPr>
        <w:pStyle w:val="a3"/>
        <w:shd w:val="clear" w:color="auto" w:fill="FFFFFF"/>
        <w:spacing w:before="0" w:beforeAutospacing="0" w:after="136" w:afterAutospacing="0" w:line="276" w:lineRule="auto"/>
        <w:rPr>
          <w:color w:val="1F497D" w:themeColor="text2"/>
          <w:sz w:val="28"/>
          <w:szCs w:val="28"/>
        </w:rPr>
      </w:pPr>
      <w:r w:rsidRPr="00195E6C">
        <w:rPr>
          <w:color w:val="1F497D" w:themeColor="text2"/>
          <w:sz w:val="28"/>
          <w:szCs w:val="28"/>
        </w:rPr>
        <w:t xml:space="preserve">При подготовке ребенка к школе недостаточно просто развивать память, внимание, мышление и т. д. Индивидуальные качества ребенка начинают работать на обеспечение усвоения школьных знаний, то есть становятся учебно-важными тогда, когда они специфицируются по отношению к учебной деятельности и содержанию обучения. Так, например, высокий уровень </w:t>
      </w:r>
      <w:proofErr w:type="gramStart"/>
      <w:r w:rsidRPr="00195E6C">
        <w:rPr>
          <w:color w:val="1F497D" w:themeColor="text2"/>
          <w:sz w:val="28"/>
          <w:szCs w:val="28"/>
        </w:rPr>
        <w:t>развития  образного</w:t>
      </w:r>
      <w:proofErr w:type="gramEnd"/>
      <w:r w:rsidRPr="00195E6C">
        <w:rPr>
          <w:color w:val="1F497D" w:themeColor="text2"/>
          <w:sz w:val="28"/>
          <w:szCs w:val="28"/>
        </w:rPr>
        <w:t xml:space="preserve"> мышления можно рассматривать как один из показателей школьной готовности тогда, когда у ребенка сформирована способность к анализу сложных геометрических фигур и синтезу на этой основе графического образа. Высокий уровень познавательной активности еще не гарантирует достаточную мотивацию учения, необходимо, чтобы </w:t>
      </w:r>
      <w:r w:rsidRPr="00195E6C">
        <w:rPr>
          <w:color w:val="1F497D" w:themeColor="text2"/>
          <w:sz w:val="28"/>
          <w:szCs w:val="28"/>
        </w:rPr>
        <w:lastRenderedPageBreak/>
        <w:t>познавательные интересы ребенка были связаны с содержанием и условиями школьного обучения.</w:t>
      </w:r>
    </w:p>
    <w:p w:rsidR="00C16E44" w:rsidRPr="00195E6C" w:rsidRDefault="00C16E44" w:rsidP="00D56E42">
      <w:pPr>
        <w:pStyle w:val="a3"/>
        <w:shd w:val="clear" w:color="auto" w:fill="FFFFFF"/>
        <w:spacing w:before="0" w:beforeAutospacing="0" w:after="136" w:afterAutospacing="0" w:line="276" w:lineRule="auto"/>
        <w:rPr>
          <w:color w:val="1F497D" w:themeColor="text2"/>
          <w:sz w:val="28"/>
          <w:szCs w:val="28"/>
        </w:rPr>
      </w:pPr>
      <w:r w:rsidRPr="00195E6C">
        <w:rPr>
          <w:color w:val="1F497D" w:themeColor="text2"/>
          <w:sz w:val="28"/>
          <w:szCs w:val="28"/>
        </w:rPr>
        <w:t>Формирование мотивов учения и положительного отношения к школе – одна из важнейших задач педагогического коллектива детского сада и семьи в подготовке детей к школе.</w:t>
      </w:r>
    </w:p>
    <w:p w:rsidR="00C16E44" w:rsidRPr="00195E6C" w:rsidRDefault="00C16E44" w:rsidP="00D56E42">
      <w:pPr>
        <w:pStyle w:val="a3"/>
        <w:shd w:val="clear" w:color="auto" w:fill="FFFFFF"/>
        <w:spacing w:before="0" w:beforeAutospacing="0" w:after="136" w:afterAutospacing="0" w:line="276" w:lineRule="auto"/>
        <w:rPr>
          <w:color w:val="1F497D" w:themeColor="text2"/>
          <w:sz w:val="28"/>
          <w:szCs w:val="28"/>
        </w:rPr>
      </w:pPr>
      <w:r w:rsidRPr="00195E6C">
        <w:rPr>
          <w:color w:val="1F497D" w:themeColor="text2"/>
          <w:sz w:val="28"/>
          <w:szCs w:val="28"/>
        </w:rPr>
        <w:t>В формировании у дошкольника мотивов учения и собственно учебных мотивов решающую роль играет семья. Интерес к новым знаниям, элементарные навыки поиска интересующей информации (в книгах, журналах, справочниках), осознание общественной значимости школьного учения, умение подчинять свое "хочу" слову "надо", желание трудиться и доводить начатое дело до конца, умение сравнивать результаты своей работы с образцом и видеть свои ошибки, стремление к успеху и адекватная самооценка – все это является мотивационной основой школьного учения и формируется главным образом в условиях семейного воспитания. Если семейное воспитание построено неправильно (либо отсутствует вовсе), положительных результатов силами одного лишь дошкольного учреждения достигнуть не удается.</w:t>
      </w:r>
    </w:p>
    <w:p w:rsidR="00C16E44" w:rsidRPr="00195E6C" w:rsidRDefault="00C16E44" w:rsidP="00D56E42">
      <w:pPr>
        <w:pStyle w:val="a3"/>
        <w:shd w:val="clear" w:color="auto" w:fill="FFFFFF"/>
        <w:spacing w:before="0" w:beforeAutospacing="0" w:after="136" w:afterAutospacing="0" w:line="276" w:lineRule="auto"/>
        <w:rPr>
          <w:color w:val="1F497D" w:themeColor="text2"/>
          <w:sz w:val="28"/>
          <w:szCs w:val="28"/>
        </w:rPr>
      </w:pPr>
      <w:r w:rsidRPr="00195E6C">
        <w:rPr>
          <w:color w:val="1F497D" w:themeColor="text2"/>
          <w:sz w:val="28"/>
          <w:szCs w:val="28"/>
        </w:rPr>
        <w:t>Успешность обучения детей, поступивших в 1 класс школы, во многом определяется наличием у них определенных элементов обучения и способах выполнения учебной деятельности (вводных навыков).</w:t>
      </w:r>
    </w:p>
    <w:p w:rsidR="00C16E44" w:rsidRPr="00195E6C" w:rsidRDefault="00C16E44" w:rsidP="00D56E42">
      <w:pPr>
        <w:pStyle w:val="a3"/>
        <w:shd w:val="clear" w:color="auto" w:fill="FFFFFF"/>
        <w:spacing w:before="0" w:beforeAutospacing="0" w:after="136" w:afterAutospacing="0" w:line="276" w:lineRule="auto"/>
        <w:rPr>
          <w:color w:val="1F497D" w:themeColor="text2"/>
          <w:sz w:val="28"/>
          <w:szCs w:val="28"/>
        </w:rPr>
      </w:pPr>
      <w:r w:rsidRPr="00195E6C">
        <w:rPr>
          <w:color w:val="1F497D" w:themeColor="text2"/>
          <w:sz w:val="28"/>
          <w:szCs w:val="28"/>
        </w:rPr>
        <w:t xml:space="preserve">В </w:t>
      </w:r>
      <w:proofErr w:type="gramStart"/>
      <w:r w:rsidRPr="00195E6C">
        <w:rPr>
          <w:color w:val="1F497D" w:themeColor="text2"/>
          <w:sz w:val="28"/>
          <w:szCs w:val="28"/>
        </w:rPr>
        <w:t>условиях  детского</w:t>
      </w:r>
      <w:proofErr w:type="gramEnd"/>
      <w:r w:rsidRPr="00195E6C">
        <w:rPr>
          <w:color w:val="1F497D" w:themeColor="text2"/>
          <w:sz w:val="28"/>
          <w:szCs w:val="28"/>
        </w:rPr>
        <w:t xml:space="preserve"> сада дети приобретают графические навыки на занятиях изобразительным искусством, а мелкие движения рук развиваются в процессе конструирования и при выполнении трудовых действий. Но этих занятий </w:t>
      </w:r>
      <w:proofErr w:type="gramStart"/>
      <w:r w:rsidRPr="00195E6C">
        <w:rPr>
          <w:color w:val="1F497D" w:themeColor="text2"/>
          <w:sz w:val="28"/>
          <w:szCs w:val="28"/>
        </w:rPr>
        <w:t>не достаточно</w:t>
      </w:r>
      <w:proofErr w:type="gramEnd"/>
      <w:r w:rsidRPr="00195E6C">
        <w:rPr>
          <w:color w:val="1F497D" w:themeColor="text2"/>
          <w:sz w:val="28"/>
          <w:szCs w:val="28"/>
        </w:rPr>
        <w:t xml:space="preserve"> для подготовки руки к письму, необходима продуманная система специальных занятий и упражнений по формированию у детей графических навыков не только в детском саду, но и дома.</w:t>
      </w:r>
    </w:p>
    <w:p w:rsidR="00C16E44" w:rsidRPr="00195E6C" w:rsidRDefault="00C16E44" w:rsidP="00D56E42">
      <w:pPr>
        <w:pStyle w:val="a3"/>
        <w:shd w:val="clear" w:color="auto" w:fill="FFFFFF"/>
        <w:spacing w:before="0" w:beforeAutospacing="0" w:after="136" w:afterAutospacing="0" w:line="276" w:lineRule="auto"/>
        <w:rPr>
          <w:color w:val="1F497D" w:themeColor="text2"/>
          <w:sz w:val="28"/>
          <w:szCs w:val="28"/>
        </w:rPr>
      </w:pPr>
      <w:r w:rsidRPr="00195E6C">
        <w:rPr>
          <w:color w:val="1F497D" w:themeColor="text2"/>
          <w:sz w:val="28"/>
          <w:szCs w:val="28"/>
        </w:rPr>
        <w:t>В подготовительной группе перед детьми ставятся собственно графические задачи, сначала простые (обведение элемента буквы по точкам), затем более сложные (написание элемента буквы самостоятельно). При этом важно обращать внимание ребенка на то, что он уже многое умеет и у него получается значительно лучше, чем в начале. Обращая внимание на успехи в графической деятельности, тем самым взрослый стимулирует интерес ребенка к письменным упражнениям, к занятиям письмом.</w:t>
      </w:r>
    </w:p>
    <w:p w:rsidR="00C16E44" w:rsidRPr="00195E6C" w:rsidRDefault="00C16E44" w:rsidP="00D56E42">
      <w:pPr>
        <w:pStyle w:val="a3"/>
        <w:shd w:val="clear" w:color="auto" w:fill="FFFFFF"/>
        <w:spacing w:before="0" w:beforeAutospacing="0" w:after="136" w:afterAutospacing="0" w:line="276" w:lineRule="auto"/>
        <w:rPr>
          <w:color w:val="1F497D" w:themeColor="text2"/>
          <w:sz w:val="28"/>
          <w:szCs w:val="28"/>
        </w:rPr>
      </w:pPr>
      <w:r w:rsidRPr="00195E6C">
        <w:rPr>
          <w:color w:val="1F497D" w:themeColor="text2"/>
          <w:sz w:val="28"/>
          <w:szCs w:val="28"/>
        </w:rPr>
        <w:t xml:space="preserve">В старшем дошкольном возрасте ведущую роль в познании окружающей действительности играет образное мышление, которое характеризуется тем, что решение практических и познавательных задач осуществляется ребенком с помощью представлений, без практических действий. Ребенок может </w:t>
      </w:r>
      <w:r w:rsidRPr="00195E6C">
        <w:rPr>
          <w:color w:val="1F497D" w:themeColor="text2"/>
          <w:sz w:val="28"/>
          <w:szCs w:val="28"/>
        </w:rPr>
        <w:lastRenderedPageBreak/>
        <w:t>предвосхищать будущие изменения ситуации, наглядно представлять себе различные преобразования и изменения объектов, выявлять их взаимосвязи. Вначале разрозненные, неполные, конкретные, представления становятся все более полными, точными и обобщенными, формируются пока еще простые системы обобщенных представлений об окружающих вещах и явлениях.</w:t>
      </w:r>
    </w:p>
    <w:p w:rsidR="00C16E44" w:rsidRPr="00195E6C" w:rsidRDefault="00C16E44" w:rsidP="00D56E42">
      <w:pPr>
        <w:pStyle w:val="a3"/>
        <w:shd w:val="clear" w:color="auto" w:fill="FFFFFF"/>
        <w:spacing w:before="0" w:beforeAutospacing="0" w:after="136" w:afterAutospacing="0" w:line="276" w:lineRule="auto"/>
        <w:rPr>
          <w:color w:val="1F497D" w:themeColor="text2"/>
          <w:sz w:val="28"/>
          <w:szCs w:val="28"/>
        </w:rPr>
      </w:pPr>
      <w:r w:rsidRPr="00195E6C">
        <w:rPr>
          <w:color w:val="1F497D" w:themeColor="text2"/>
          <w:sz w:val="28"/>
          <w:szCs w:val="28"/>
        </w:rPr>
        <w:t>По мере накопления индивидуального опыта в результате практической и познавательной деятельности и общения ребенка с окружающими конкретные образы предметов приобретают все более обобщенный схематизированный характер. При этом наиболее существенные, значимые свойства и связи выступают на первый план и составляют основное содержание представления; несущественные, второстепенные свойства и случайные связи утрачиваются.</w:t>
      </w:r>
    </w:p>
    <w:p w:rsidR="00C16E44" w:rsidRPr="00195E6C" w:rsidRDefault="00C16E44" w:rsidP="00D56E42">
      <w:pPr>
        <w:pStyle w:val="a3"/>
        <w:shd w:val="clear" w:color="auto" w:fill="FFFFFF"/>
        <w:spacing w:before="0" w:beforeAutospacing="0" w:after="136" w:afterAutospacing="0" w:line="276" w:lineRule="auto"/>
        <w:rPr>
          <w:color w:val="1F497D" w:themeColor="text2"/>
          <w:sz w:val="28"/>
          <w:szCs w:val="28"/>
        </w:rPr>
      </w:pPr>
      <w:r w:rsidRPr="00195E6C">
        <w:rPr>
          <w:color w:val="1F497D" w:themeColor="text2"/>
          <w:sz w:val="28"/>
          <w:szCs w:val="28"/>
        </w:rPr>
        <w:t>Обобщенный и схематизированный характер представлений дошкольников позволяет широко использовать разнообразные модели и схемы для их обучения и формирования элементарных понятий.</w:t>
      </w:r>
    </w:p>
    <w:p w:rsidR="00C16E44" w:rsidRPr="00195E6C" w:rsidRDefault="00C16E44" w:rsidP="00D56E42">
      <w:pPr>
        <w:pStyle w:val="a3"/>
        <w:shd w:val="clear" w:color="auto" w:fill="FFFFFF"/>
        <w:spacing w:before="0" w:beforeAutospacing="0" w:after="136" w:afterAutospacing="0" w:line="276" w:lineRule="auto"/>
        <w:rPr>
          <w:color w:val="1F497D" w:themeColor="text2"/>
          <w:sz w:val="28"/>
          <w:szCs w:val="28"/>
        </w:rPr>
      </w:pPr>
      <w:r w:rsidRPr="00195E6C">
        <w:rPr>
          <w:color w:val="1F497D" w:themeColor="text2"/>
          <w:sz w:val="28"/>
          <w:szCs w:val="28"/>
        </w:rPr>
        <w:t>Специфика мышления старших дошкольников, его образно-схематический характер проявляется в том, что дети 6-7-летнего возраста достаточно легко понимают схематические изображения реальных объектов и явлений (например, план групповой комнаты или местности и т. д.) и активно используют их в игровой и изобразительной деятельности. На интуитивном уровне они уже могут находить сходства и различия сложных графических изображений, группировать их. Задача воспитателя на данном этапе – научить ребенка осознанному анализу графических изображений. Недостаточное развитие зрительного анализа в последствии может явиться причиной ошибок при чтении и письме; замене букв, сходных по написанию, и др., серьезных затруднений в усвоении математики.</w:t>
      </w:r>
    </w:p>
    <w:p w:rsidR="00C16E44" w:rsidRPr="00195E6C" w:rsidRDefault="00C16E44" w:rsidP="00D56E42">
      <w:pPr>
        <w:pStyle w:val="a3"/>
        <w:shd w:val="clear" w:color="auto" w:fill="FFFFFF"/>
        <w:spacing w:before="0" w:beforeAutospacing="0" w:after="136" w:afterAutospacing="0" w:line="276" w:lineRule="auto"/>
        <w:rPr>
          <w:color w:val="1F497D" w:themeColor="text2"/>
          <w:sz w:val="28"/>
          <w:szCs w:val="28"/>
        </w:rPr>
      </w:pPr>
      <w:r w:rsidRPr="00195E6C">
        <w:rPr>
          <w:color w:val="1F497D" w:themeColor="text2"/>
          <w:sz w:val="28"/>
          <w:szCs w:val="28"/>
        </w:rPr>
        <w:t>В процессе специально организованной детской деятельности и обучения зрительный анализ достаточно легко тренируется. Поэтому одной из важнейших задач учебно-воспитательной работы детского сада – организовать деятельность детей старшего дошкольного возраста таким образом, чтобы обеспечить полноценное развитие образного мышления и зрительного анализа.</w:t>
      </w:r>
    </w:p>
    <w:p w:rsidR="00C16E44" w:rsidRDefault="00C16E44" w:rsidP="00D56E42">
      <w:pPr>
        <w:pStyle w:val="a3"/>
        <w:shd w:val="clear" w:color="auto" w:fill="FFFFFF"/>
        <w:spacing w:before="0" w:beforeAutospacing="0" w:after="136" w:afterAutospacing="0" w:line="276" w:lineRule="auto"/>
        <w:rPr>
          <w:color w:val="1F497D" w:themeColor="text2"/>
          <w:sz w:val="28"/>
          <w:szCs w:val="28"/>
        </w:rPr>
      </w:pPr>
      <w:r w:rsidRPr="00195E6C">
        <w:rPr>
          <w:color w:val="1F497D" w:themeColor="text2"/>
          <w:sz w:val="28"/>
          <w:szCs w:val="28"/>
        </w:rPr>
        <w:t xml:space="preserve">Причины недостаточного развития произвольности поведения и деятельности у детей этого возраста могут быть разные. Это – недостаточное развитие социальных мотивов и мотива долженствования, функциональные нарушения в работе центральной нервной системы и головного мозга, </w:t>
      </w:r>
      <w:proofErr w:type="spellStart"/>
      <w:r w:rsidRPr="00195E6C">
        <w:rPr>
          <w:color w:val="1F497D" w:themeColor="text2"/>
          <w:sz w:val="28"/>
          <w:szCs w:val="28"/>
        </w:rPr>
        <w:t>несформированность</w:t>
      </w:r>
      <w:proofErr w:type="spellEnd"/>
      <w:r w:rsidRPr="00195E6C">
        <w:rPr>
          <w:color w:val="1F497D" w:themeColor="text2"/>
          <w:sz w:val="28"/>
          <w:szCs w:val="28"/>
        </w:rPr>
        <w:t xml:space="preserve"> психологических (операционных) механизмов </w:t>
      </w:r>
      <w:r w:rsidRPr="00195E6C">
        <w:rPr>
          <w:color w:val="1F497D" w:themeColor="text2"/>
          <w:sz w:val="28"/>
          <w:szCs w:val="28"/>
        </w:rPr>
        <w:lastRenderedPageBreak/>
        <w:t>произвольной регуляции деятельности и отдельных действий. Поэтому формирование произвольности деятельности включает: развитие мотивов учения; обеспечение условий для нормального развития и функционирования нервной системы ребенка и укрепление его здоровья; формирование психологических механизмов произвольности через организацию детской деятельности и использование специальных игр и упражнений</w:t>
      </w:r>
      <w:r w:rsidR="00D56E42" w:rsidRPr="00195E6C">
        <w:rPr>
          <w:color w:val="1F497D" w:themeColor="text2"/>
          <w:sz w:val="28"/>
          <w:szCs w:val="28"/>
        </w:rPr>
        <w:t>.</w:t>
      </w:r>
    </w:p>
    <w:p w:rsidR="00063CEB" w:rsidRDefault="00063CEB" w:rsidP="00D56E42">
      <w:pPr>
        <w:pStyle w:val="a3"/>
        <w:shd w:val="clear" w:color="auto" w:fill="FFFFFF"/>
        <w:spacing w:before="0" w:beforeAutospacing="0" w:after="136" w:afterAutospacing="0" w:line="276" w:lineRule="auto"/>
        <w:rPr>
          <w:color w:val="1F497D" w:themeColor="text2"/>
          <w:sz w:val="28"/>
          <w:szCs w:val="28"/>
        </w:rPr>
      </w:pPr>
    </w:p>
    <w:p w:rsidR="00063CEB" w:rsidRDefault="00063CEB" w:rsidP="00D56E42">
      <w:pPr>
        <w:pStyle w:val="a3"/>
        <w:shd w:val="clear" w:color="auto" w:fill="FFFFFF"/>
        <w:spacing w:before="0" w:beforeAutospacing="0" w:after="136" w:afterAutospacing="0" w:line="276" w:lineRule="auto"/>
        <w:rPr>
          <w:color w:val="1F497D" w:themeColor="text2"/>
          <w:sz w:val="28"/>
          <w:szCs w:val="28"/>
        </w:rPr>
      </w:pPr>
    </w:p>
    <w:p w:rsidR="00063CEB" w:rsidRPr="00195E6C" w:rsidRDefault="00063CEB" w:rsidP="00D56E42">
      <w:pPr>
        <w:pStyle w:val="a3"/>
        <w:shd w:val="clear" w:color="auto" w:fill="FFFFFF"/>
        <w:spacing w:before="0" w:beforeAutospacing="0" w:after="136" w:afterAutospacing="0" w:line="276" w:lineRule="auto"/>
        <w:rPr>
          <w:color w:val="1F497D" w:themeColor="text2"/>
          <w:sz w:val="28"/>
          <w:szCs w:val="28"/>
        </w:rPr>
      </w:pPr>
      <w:bookmarkStart w:id="0" w:name="_GoBack"/>
      <w:bookmarkEnd w:id="0"/>
    </w:p>
    <w:p w:rsidR="00744168" w:rsidRPr="00195E6C" w:rsidRDefault="00063CEB" w:rsidP="00063CEB">
      <w:pPr>
        <w:rPr>
          <w:rFonts w:ascii="Times New Roman" w:hAnsi="Times New Roman" w:cs="Times New Roman"/>
          <w:color w:val="1F497D" w:themeColor="text2"/>
          <w:sz w:val="28"/>
          <w:szCs w:val="28"/>
        </w:rPr>
      </w:pPr>
      <w:r w:rsidRPr="00063CEB">
        <w:rPr>
          <w:rFonts w:ascii="Times New Roman" w:hAnsi="Times New Roman" w:cs="Times New Roman"/>
          <w:noProof/>
          <w:color w:val="1F497D" w:themeColor="text2"/>
          <w:sz w:val="28"/>
          <w:szCs w:val="28"/>
          <w:lang w:eastAsia="ru-RU"/>
        </w:rPr>
        <w:drawing>
          <wp:inline distT="0" distB="0" distL="0" distR="0">
            <wp:extent cx="5940425" cy="3730169"/>
            <wp:effectExtent l="0" t="0" r="0" b="0"/>
            <wp:docPr id="1" name="Рисунок 1" descr="C:\Users\Админ\Desktop\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11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3730169"/>
                    </a:xfrm>
                    <a:prstGeom prst="rect">
                      <a:avLst/>
                    </a:prstGeom>
                    <a:noFill/>
                    <a:ln>
                      <a:noFill/>
                    </a:ln>
                  </pic:spPr>
                </pic:pic>
              </a:graphicData>
            </a:graphic>
          </wp:inline>
        </w:drawing>
      </w:r>
    </w:p>
    <w:sectPr w:rsidR="00744168" w:rsidRPr="00195E6C" w:rsidSect="00195E6C">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16E44"/>
    <w:rsid w:val="00063CEB"/>
    <w:rsid w:val="00195E6C"/>
    <w:rsid w:val="001F1A7F"/>
    <w:rsid w:val="002A698F"/>
    <w:rsid w:val="00744168"/>
    <w:rsid w:val="00C16E44"/>
    <w:rsid w:val="00D56E42"/>
    <w:rsid w:val="00EB52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ADFA"/>
  <w15:docId w15:val="{C52187A4-5DC6-41C9-A66D-63A19C828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1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6E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6E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65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1093</Words>
  <Characters>6236</Characters>
  <Application>Microsoft Office Word</Application>
  <DocSecurity>0</DocSecurity>
  <Lines>51</Lines>
  <Paragraphs>14</Paragraphs>
  <ScaleCrop>false</ScaleCrop>
  <Company>Home</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6</cp:revision>
  <cp:lastPrinted>2018-04-02T07:56:00Z</cp:lastPrinted>
  <dcterms:created xsi:type="dcterms:W3CDTF">2017-08-23T11:17:00Z</dcterms:created>
  <dcterms:modified xsi:type="dcterms:W3CDTF">2020-04-07T18:42:00Z</dcterms:modified>
</cp:coreProperties>
</file>